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1.60461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71534729003906"/>
          <w:szCs w:val="21.971534729003906"/>
          <w:u w:val="single"/>
          <w:shd w:fill="auto" w:val="clear"/>
          <w:vertAlign w:val="baseline"/>
          <w:rtl w:val="0"/>
        </w:rPr>
        <w:t xml:space="preserve">Ακαδημαϊκό Έτος: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.971534729003906"/>
          <w:szCs w:val="21.971534729003906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71534729003906"/>
          <w:szCs w:val="21.971534729003906"/>
          <w:u w:val="single"/>
          <w:shd w:fill="auto" w:val="clear"/>
          <w:vertAlign w:val="baseline"/>
          <w:rtl w:val="0"/>
        </w:rPr>
        <w:t xml:space="preserve">- 202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.971534729003906"/>
          <w:szCs w:val="21.971534729003906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46484375" w:line="240" w:lineRule="auto"/>
        <w:ind w:left="0" w:right="3354.880371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  <w:rtl w:val="0"/>
        </w:rPr>
        <w:t xml:space="preserve">ΑΙΤΗΣΗ ΔΗΛΩΣΗΣ ΜΑΘΗΜΑΤΩΝ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12.279052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97821044921875"/>
          <w:szCs w:val="19.97821044921875"/>
          <w:rtl w:val="0"/>
        </w:rPr>
        <w:t xml:space="preserve">ΧΕΙΜΕΡΙΝΟΥ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  <w:rtl w:val="0"/>
        </w:rPr>
        <w:t xml:space="preserve">ΕΞΑΜΗΝΟΥ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.329818725585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  <w:rtl w:val="0"/>
        </w:rPr>
        <w:t xml:space="preserve">Έτος σπουδών: επί πτυχίω φοιτητές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4550704956055" w:lineRule="auto"/>
        <w:ind w:left="937.9106903076172" w:right="1000.1385498046875" w:hanging="0.1997375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  <w:rtl w:val="0"/>
        </w:rPr>
        <w:t xml:space="preserve">Εξάμηνο: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97821044921875"/>
          <w:szCs w:val="19.97821044921875"/>
          <w:rtl w:val="0"/>
        </w:rPr>
        <w:t xml:space="preserve">ΧΕΙΜΕΡΙΝΟ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  <w:rtl w:val="0"/>
        </w:rPr>
        <w:t xml:space="preserve">(Εισακτέοι 2000-2001, 2001-2002, 2002-2003, 2003-2004, 2004-2005, 2005-2006, 2006-2007, 2007-2008 &amp; 2008-2009) </w:t>
      </w:r>
    </w:p>
    <w:tbl>
      <w:tblPr>
        <w:tblStyle w:val="Table1"/>
        <w:tblW w:w="9711.837692260742" w:type="dxa"/>
        <w:jc w:val="left"/>
        <w:tblInd w:w="194.8362731933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11.837692260742"/>
        <w:tblGridChange w:id="0">
          <w:tblGrid>
            <w:gridCol w:w="9711.837692260742"/>
          </w:tblGrid>
        </w:tblGridChange>
      </w:tblGrid>
      <w:tr>
        <w:trPr>
          <w:cantSplit w:val="0"/>
          <w:trHeight w:val="299.74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8516387939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ΕΠΩΝΥΜΟ:</w:t>
            </w:r>
          </w:p>
        </w:tc>
      </w:tr>
      <w:tr>
        <w:trPr>
          <w:cantSplit w:val="0"/>
          <w:trHeight w:val="299.74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418640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ΟΝΟΜΑ:</w:t>
            </w:r>
          </w:p>
        </w:tc>
      </w:tr>
      <w:tr>
        <w:trPr>
          <w:cantSplit w:val="0"/>
          <w:trHeight w:val="299.74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0722045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Α.Μ.:</w:t>
            </w:r>
          </w:p>
        </w:tc>
      </w:tr>
      <w:tr>
        <w:trPr>
          <w:cantSplit w:val="0"/>
          <w:trHeight w:val="299.74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418640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ΟΝΟΜΑ ΠΑΤΡΟΣ:</w:t>
            </w:r>
          </w:p>
        </w:tc>
      </w:tr>
      <w:tr>
        <w:trPr>
          <w:cantSplit w:val="0"/>
          <w:trHeight w:val="299.74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3353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ΤΗΛΕΦΩΝΟ:</w:t>
            </w:r>
          </w:p>
        </w:tc>
      </w:tr>
      <w:tr>
        <w:trPr>
          <w:cantSplit w:val="0"/>
          <w:trHeight w:val="299.74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8516387939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71534729003906"/>
                <w:szCs w:val="21.971534729003906"/>
                <w:u w:val="none"/>
                <w:shd w:fill="auto" w:val="clear"/>
                <w:vertAlign w:val="baseline"/>
                <w:rtl w:val="0"/>
              </w:rPr>
              <w:t xml:space="preserve">ΗΜΕΡΟΜΗΝΙΑ ΔΗΛΩΣΗΣ: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6.4725494384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.4330596923828"/>
        <w:gridCol w:w="5770.151062011719"/>
        <w:gridCol w:w="2847.6068115234375"/>
        <w:gridCol w:w="854.2816162109375"/>
        <w:tblGridChange w:id="0">
          <w:tblGrid>
            <w:gridCol w:w="674.4330596923828"/>
            <w:gridCol w:w="5770.151062011719"/>
            <w:gridCol w:w="2847.6068115234375"/>
            <w:gridCol w:w="854.28161621093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  <w:rtl w:val="0"/>
              </w:rPr>
              <w:t xml:space="preserve">Α/Α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69628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  <w:rtl w:val="0"/>
              </w:rPr>
              <w:t xml:space="preserve">ΜΑΘΗΜΑΤΑ ΕΠΙΛΟΓΗΣ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.979846954345703"/>
                <w:szCs w:val="23.979846954345703"/>
                <w:rtl w:val="0"/>
              </w:rPr>
              <w:t xml:space="preserve">ΧΕΙΜΕΡΙΝΟΥ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  <w:rtl w:val="0"/>
              </w:rPr>
              <w:t xml:space="preserve">ΕΞΑΜΗΝΟΥ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  <w:rtl w:val="0"/>
              </w:rPr>
              <w:t xml:space="preserve">Διδάσκοντες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.979846954345703"/>
                <w:szCs w:val="23.979846954345703"/>
                <w:u w:val="none"/>
                <w:shd w:fill="auto" w:val="clear"/>
                <w:vertAlign w:val="baseline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1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54.7863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.26556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Μορφολογική Χαρτογράφηση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.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Κ. Τσανάκας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.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Ποτάμια Γεωμορφολογία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Ε. Καρύμπαλης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Οικοσυστημικές Υπηρεσίες Αποτίμηση και Χαρτογράφηση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Ε. Δράκου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Χωρικές διαστάσεις της μικρής επιχειρηματικότητας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Σ. Σκορδίλη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Χωροκοινωνικές διακρίσεις και ιεραρχίες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Μ. Πρατσινάκης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3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Γεωγραφία της ΕυρωπαΪκής Ένωσης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Γ. Κρητικός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Ειδικά θέματα οικονομικής ανάλυσης του χώρου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Π. Αρτελάρης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74.9371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.2655639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Γεωπολιτική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Γ. Μαυρομάτης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34.8870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Γεωγραφία των Μεταφορών και Logistics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Γ. Μαλινδρέτος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84.5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077667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Ειδικά θέματα τηλεπισκόπησης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916259765625" w:line="240" w:lineRule="auto"/>
              <w:ind w:left="36.2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Ι. Παρχαρίδης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Αριθμητικές &amp; Στατιστικές Μέθοδοι Ανάλυσης για Γεωγράφους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Α. Φάκα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49.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Εφαρμοσμένη Γεωπληροφορική στην Διαχείριση του Περιβάλλοντος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highlight w:val="white"/>
                <w:rtl w:val="0"/>
              </w:rPr>
              <w:t xml:space="preserve">Γ. Πετρόπουλος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24.559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7821044921875"/>
                <w:szCs w:val="19.97821044921875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2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Πρακτική Άσκηση*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5.2971649169922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.984886169433594"/>
          <w:szCs w:val="17.984886169433594"/>
          <w:u w:val="none"/>
          <w:shd w:fill="auto" w:val="clear"/>
          <w:vertAlign w:val="baseline"/>
          <w:rtl w:val="0"/>
        </w:rPr>
        <w:t xml:space="preserve">* Αντιστοιχεί με δύο (2) μαθήματα επιλογής, μέγιστος αριθμός οφειλόμενων μαθημάτων μέχρι το 2ο έτος= 4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5.50697326660156" w:right="0" w:firstLine="0"/>
        <w:jc w:val="left"/>
        <w:rPr>
          <w:rFonts w:ascii="Calibri" w:cs="Calibri" w:eastAsia="Calibri" w:hAnsi="Calibri"/>
          <w:b w:val="1"/>
          <w:sz w:val="19.97821044921875"/>
          <w:szCs w:val="19.97821044921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Μαθήματα επιλογής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ου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και 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ου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έτους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01806640625" w:line="240" w:lineRule="auto"/>
        <w:ind w:left="497.29759216308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7821044921875"/>
          <w:szCs w:val="19.9782104492187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91.938552856445" w:type="dxa"/>
        <w:jc w:val="left"/>
        <w:tblInd w:w="269.7732543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.5465850830078"/>
        <w:gridCol w:w="9052.391967773438"/>
        <w:tblGridChange w:id="0">
          <w:tblGrid>
            <w:gridCol w:w="539.5465850830078"/>
            <w:gridCol w:w="9052.391967773438"/>
          </w:tblGrid>
        </w:tblGridChange>
      </w:tblGrid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7821044921875"/>
                <w:szCs w:val="19.97821044921875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1.971534729003906"/>
          <w:szCs w:val="21.97153472900390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  <w:rtl w:val="0"/>
        </w:rPr>
        <w:t xml:space="preserve">Οφειλόμενα Υποχρεωτικά μαθήματα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1.971534729003906"/>
          <w:szCs w:val="21.97153472900390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1.938552856445" w:type="dxa"/>
        <w:jc w:val="left"/>
        <w:tblInd w:w="269.7732543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.5465850830078"/>
        <w:gridCol w:w="9052.391967773438"/>
        <w:tblGridChange w:id="0">
          <w:tblGrid>
            <w:gridCol w:w="539.5465850830078"/>
            <w:gridCol w:w="9052.391967773438"/>
          </w:tblGrid>
        </w:tblGridChange>
      </w:tblGrid>
      <w:tr>
        <w:trPr>
          <w:cantSplit w:val="0"/>
          <w:trHeight w:val="404.6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7821044921875"/>
                <w:szCs w:val="19.97821044921875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606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6594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7821044921875"/>
                <w:szCs w:val="19.97821044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7.4426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  <w:rtl w:val="0"/>
        </w:rPr>
        <w:t xml:space="preserve">Ο/Η Δηλών/ούσα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.0750579833984" w:line="240" w:lineRule="auto"/>
        <w:ind w:left="0" w:right="1031.719970703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971534729003906"/>
          <w:szCs w:val="21.971534729003906"/>
          <w:u w:val="none"/>
          <w:shd w:fill="auto" w:val="clear"/>
          <w:vertAlign w:val="baseline"/>
          <w:rtl w:val="0"/>
        </w:rPr>
        <w:t xml:space="preserve">..………………………</w:t>
      </w:r>
    </w:p>
    <w:sectPr>
      <w:pgSz w:h="16840" w:w="11880" w:orient="portrait"/>
      <w:pgMar w:bottom="918.33251953125" w:top="499.051513671875" w:left="861.7757415771484" w:right="890.95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